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D4" w:rsidRDefault="006C2A14">
      <w:pPr>
        <w:spacing w:line="560" w:lineRule="exact"/>
        <w:jc w:val="left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附件</w:t>
      </w:r>
      <w:r>
        <w:rPr>
          <w:rFonts w:ascii="方正仿宋简体" w:eastAsia="方正仿宋简体" w:hAnsi="方正仿宋简体" w:hint="eastAsia"/>
          <w:sz w:val="32"/>
          <w:szCs w:val="32"/>
        </w:rPr>
        <w:t>2：国家管网集团</w:t>
      </w:r>
      <w:proofErr w:type="gramStart"/>
      <w:r>
        <w:rPr>
          <w:rFonts w:ascii="方正仿宋简体" w:eastAsia="方正仿宋简体" w:hAnsi="方正仿宋简体" w:hint="eastAsia"/>
          <w:sz w:val="32"/>
          <w:szCs w:val="32"/>
        </w:rPr>
        <w:t>托运商资质</w:t>
      </w:r>
      <w:proofErr w:type="gramEnd"/>
      <w:r>
        <w:rPr>
          <w:rFonts w:ascii="方正仿宋简体" w:eastAsia="方正仿宋简体" w:hAnsi="方正仿宋简体" w:hint="eastAsia"/>
          <w:sz w:val="32"/>
          <w:szCs w:val="32"/>
        </w:rPr>
        <w:t>准入资料清单</w:t>
      </w:r>
    </w:p>
    <w:p w:rsidR="004B66D4" w:rsidRDefault="004B66D4">
      <w:pPr>
        <w:spacing w:line="560" w:lineRule="exact"/>
        <w:rPr>
          <w:rFonts w:ascii="方正仿宋简体" w:eastAsia="方正仿宋简体" w:hAnsi="方正仿宋简体"/>
          <w:sz w:val="32"/>
          <w:szCs w:val="32"/>
        </w:rPr>
      </w:pP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1</w:t>
      </w:r>
      <w:r>
        <w:rPr>
          <w:rFonts w:ascii="方正仿宋简体" w:eastAsia="方正仿宋简体" w:hAnsi="方正仿宋简体"/>
          <w:sz w:val="32"/>
          <w:szCs w:val="32"/>
        </w:rPr>
        <w:t>.按照</w:t>
      </w:r>
      <w:r>
        <w:rPr>
          <w:rFonts w:ascii="方正仿宋简体" w:eastAsia="方正仿宋简体" w:hAnsi="方正仿宋简体" w:hint="eastAsia"/>
          <w:sz w:val="32"/>
          <w:szCs w:val="32"/>
        </w:rPr>
        <w:t>附件3“油气管网设施公平开放申请表”填报并打印，加盖企业公章，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要求发送P</w:t>
      </w:r>
      <w:r>
        <w:rPr>
          <w:rFonts w:ascii="方正仿宋简体" w:eastAsia="方正仿宋简体" w:hAnsi="方正仿宋简体"/>
          <w:b/>
          <w:bCs/>
          <w:sz w:val="32"/>
          <w:szCs w:val="32"/>
        </w:rPr>
        <w:t>DF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格式附件</w:t>
      </w:r>
      <w:r>
        <w:rPr>
          <w:rFonts w:ascii="方正仿宋简体" w:eastAsia="方正仿宋简体" w:hAnsi="方正仿宋简体" w:hint="eastAsia"/>
          <w:sz w:val="32"/>
          <w:szCs w:val="32"/>
        </w:rPr>
        <w:t>。（请在联系人和电话处，预留经办人信息，建议留常用手机）；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2</w:t>
      </w:r>
      <w:r>
        <w:rPr>
          <w:rFonts w:ascii="方正仿宋简体" w:eastAsia="方正仿宋简体" w:hAnsi="方正仿宋简体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sz w:val="32"/>
          <w:szCs w:val="32"/>
        </w:rPr>
        <w:t>企业法定代表人的身份证（正反面）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彩色扫描件</w:t>
      </w:r>
      <w:r>
        <w:rPr>
          <w:rFonts w:ascii="方正仿宋简体" w:eastAsia="方正仿宋简体" w:hAnsi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hint="eastAsia"/>
          <w:b/>
          <w:bCs/>
          <w:color w:val="000000"/>
          <w:sz w:val="32"/>
          <w:szCs w:val="32"/>
        </w:rPr>
        <w:t>发送扫描图片。</w:t>
      </w:r>
      <w:r>
        <w:rPr>
          <w:rFonts w:ascii="方正仿宋简体" w:eastAsia="方正仿宋简体" w:hAnsi="方正仿宋简体" w:hint="eastAsia"/>
          <w:sz w:val="32"/>
          <w:szCs w:val="32"/>
        </w:rPr>
        <w:t>如果附表中是委托人签字（针对非独立法人公司），则需另外提供委托书扫描件以及委托人的身份证（正反面）彩色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扫描件，并加盖企业公章，扫描</w:t>
      </w:r>
      <w:proofErr w:type="gramStart"/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件文字</w:t>
      </w:r>
      <w:proofErr w:type="gramEnd"/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部分要清晰。委托书模板见附件4。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/>
          <w:color w:val="000000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企业营业执照（应处于有效期内）、银行开户证明。需要加盖企业公章，</w:t>
      </w:r>
      <w:r>
        <w:rPr>
          <w:rFonts w:ascii="方正仿宋简体" w:eastAsia="方正仿宋简体" w:hAnsi="方正仿宋简体" w:hint="eastAsia"/>
          <w:b/>
          <w:bCs/>
          <w:color w:val="000000"/>
          <w:sz w:val="32"/>
          <w:szCs w:val="32"/>
        </w:rPr>
        <w:t>发送扫描图片。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4</w:t>
      </w:r>
      <w:r>
        <w:rPr>
          <w:rFonts w:ascii="方正仿宋简体" w:eastAsia="方正仿宋简体" w:hAnsi="方正仿宋简体"/>
          <w:color w:val="000000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企业安全生产相关资质许可证。(1)即燃气经营许可证、安全生产许可证、危化品运输许可证、危化品经营许可证，</w:t>
      </w:r>
      <w:r>
        <w:rPr>
          <w:rFonts w:ascii="方正仿宋简体" w:eastAsia="方正仿宋简体" w:hAnsi="方正仿宋简体" w:hint="eastAsia"/>
          <w:b/>
          <w:bCs/>
          <w:color w:val="000000"/>
          <w:sz w:val="32"/>
          <w:szCs w:val="32"/>
        </w:rPr>
        <w:t>发送其中一种的扫描图片即可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，如有多个，可一并提供。(2)安全生产相关资质许可证件中的企业名称、法定代表人名称或负责人名称应与营业执照中保持一致。(3)相关资质许可证有效期在申请准入</w:t>
      </w:r>
      <w:r>
        <w:rPr>
          <w:rFonts w:ascii="方正仿宋简体" w:eastAsia="方正仿宋简体" w:hAnsi="方正仿宋简体" w:hint="eastAsia"/>
          <w:sz w:val="32"/>
          <w:szCs w:val="32"/>
        </w:rPr>
        <w:t>时必须在6个月以上。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5</w:t>
      </w:r>
      <w:r>
        <w:rPr>
          <w:rFonts w:ascii="方正仿宋简体" w:eastAsia="方正仿宋简体" w:hAnsi="方正仿宋简体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sz w:val="32"/>
          <w:szCs w:val="32"/>
        </w:rPr>
        <w:t>申请准入时6个月内由人民银行出具的企业信用报告，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要求发送P</w:t>
      </w:r>
      <w:r>
        <w:rPr>
          <w:rFonts w:ascii="方正仿宋简体" w:eastAsia="方正仿宋简体" w:hAnsi="方正仿宋简体"/>
          <w:b/>
          <w:bCs/>
          <w:sz w:val="32"/>
          <w:szCs w:val="32"/>
        </w:rPr>
        <w:t>DF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格式附件</w:t>
      </w:r>
      <w:r>
        <w:rPr>
          <w:rFonts w:ascii="方正仿宋简体" w:eastAsia="方正仿宋简体" w:hAnsi="方正仿宋简体" w:hint="eastAsia"/>
          <w:sz w:val="32"/>
          <w:szCs w:val="32"/>
        </w:rPr>
        <w:t>；分公司可提供母公司的企业信用报告。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6</w:t>
      </w:r>
      <w:r>
        <w:rPr>
          <w:rFonts w:ascii="方正仿宋简体" w:eastAsia="方正仿宋简体" w:hAnsi="方正仿宋简体"/>
          <w:color w:val="000000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申请当年或上一年财务审计报告，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要求发送P</w:t>
      </w:r>
      <w:r>
        <w:rPr>
          <w:rFonts w:ascii="方正仿宋简体" w:eastAsia="方正仿宋简体" w:hAnsi="方正仿宋简体"/>
          <w:b/>
          <w:bCs/>
          <w:sz w:val="32"/>
          <w:szCs w:val="32"/>
        </w:rPr>
        <w:t>DF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格式附件。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企业财务状况应良好，不可出现资不抵债情况。如为申请当年新注册企业，可免于提交。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/>
          <w:color w:val="000000"/>
          <w:sz w:val="32"/>
          <w:szCs w:val="32"/>
        </w:rPr>
        <w:t>7.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企业签署的上游天然气资源（上游资源方要求天然气资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lastRenderedPageBreak/>
        <w:t>源生产供应企业或国际LNG资源供应企业）和下游销售意向协议（要求为国家管网集团直供用户，如为代输用户，则还需提供代输协议）或购销合同扫描件，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要求发送P</w:t>
      </w:r>
      <w:r>
        <w:rPr>
          <w:rFonts w:ascii="方正仿宋简体" w:eastAsia="方正仿宋简体" w:hAnsi="方正仿宋简体"/>
          <w:b/>
          <w:bCs/>
          <w:sz w:val="32"/>
          <w:szCs w:val="32"/>
        </w:rPr>
        <w:t>DF</w:t>
      </w:r>
      <w:r>
        <w:rPr>
          <w:rFonts w:ascii="方正仿宋简体" w:eastAsia="方正仿宋简体" w:hAnsi="方正仿宋简体" w:hint="eastAsia"/>
          <w:b/>
          <w:bCs/>
          <w:sz w:val="32"/>
          <w:szCs w:val="32"/>
        </w:rPr>
        <w:t>格式附件</w:t>
      </w:r>
      <w:r>
        <w:rPr>
          <w:rFonts w:ascii="方正仿宋简体" w:eastAsia="方正仿宋简体" w:hAnsi="方正仿宋简体" w:hint="eastAsia"/>
          <w:sz w:val="32"/>
          <w:szCs w:val="32"/>
        </w:rPr>
        <w:t>。</w:t>
      </w:r>
    </w:p>
    <w:p w:rsidR="004B66D4" w:rsidRDefault="006C2A14">
      <w:pPr>
        <w:tabs>
          <w:tab w:val="left" w:pos="312"/>
        </w:tabs>
        <w:spacing w:line="560" w:lineRule="exact"/>
        <w:ind w:firstLineChars="200" w:firstLine="640"/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8</w:t>
      </w:r>
      <w:r>
        <w:rPr>
          <w:rFonts w:ascii="方正仿宋简体" w:eastAsia="方正仿宋简体" w:hAnsi="方正仿宋简体"/>
          <w:color w:val="000000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管网运营企业根据企业条件审核时认为</w:t>
      </w:r>
      <w:proofErr w:type="gramStart"/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应必要</w:t>
      </w:r>
      <w:proofErr w:type="gramEnd"/>
      <w:r>
        <w:rPr>
          <w:rFonts w:ascii="方正仿宋简体" w:eastAsia="方正仿宋简体" w:hAnsi="方正仿宋简体" w:hint="eastAsia"/>
          <w:color w:val="000000"/>
          <w:sz w:val="32"/>
          <w:szCs w:val="32"/>
        </w:rPr>
        <w:t>补充提交的其他材料。</w:t>
      </w: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</w:p>
    <w:p w:rsidR="004B66D4" w:rsidRDefault="004B66D4">
      <w:pPr>
        <w:tabs>
          <w:tab w:val="left" w:pos="312"/>
        </w:tabs>
        <w:spacing w:line="560" w:lineRule="exact"/>
        <w:rPr>
          <w:rFonts w:ascii="方正仿宋简体" w:eastAsia="方正仿宋简体" w:hAnsi="方正仿宋简体"/>
          <w:color w:val="000000"/>
          <w:sz w:val="32"/>
          <w:szCs w:val="32"/>
        </w:rPr>
      </w:pPr>
      <w:bookmarkStart w:id="0" w:name="_GoBack"/>
      <w:bookmarkEnd w:id="0"/>
    </w:p>
    <w:sectPr w:rsidR="004B66D4">
      <w:footerReference w:type="even" r:id="rId9"/>
      <w:footerReference w:type="default" r:id="rId10"/>
      <w:pgSz w:w="11906" w:h="16838"/>
      <w:pgMar w:top="1418" w:right="1418" w:bottom="1418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87" w:rsidRDefault="00EE3D87">
      <w:r>
        <w:separator/>
      </w:r>
    </w:p>
  </w:endnote>
  <w:endnote w:type="continuationSeparator" w:id="0">
    <w:p w:rsidR="00EE3D87" w:rsidRDefault="00EE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D4" w:rsidRDefault="006C2A14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4B66D4" w:rsidRDefault="004B66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D4" w:rsidRDefault="006C2A14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7313DB">
      <w:rPr>
        <w:rStyle w:val="ab"/>
        <w:noProof/>
      </w:rPr>
      <w:t>2</w:t>
    </w:r>
    <w:r>
      <w:fldChar w:fldCharType="end"/>
    </w:r>
  </w:p>
  <w:p w:rsidR="004B66D4" w:rsidRDefault="004B66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87" w:rsidRDefault="00EE3D87">
      <w:r>
        <w:separator/>
      </w:r>
    </w:p>
  </w:footnote>
  <w:footnote w:type="continuationSeparator" w:id="0">
    <w:p w:rsidR="00EE3D87" w:rsidRDefault="00EE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AE0"/>
    <w:multiLevelType w:val="multilevel"/>
    <w:tmpl w:val="52763AE0"/>
    <w:lvl w:ilvl="0">
      <w:start w:val="1"/>
      <w:numFmt w:val="chineseCountingThousand"/>
      <w:lvlText w:val="%1."/>
      <w:lvlJc w:val="left"/>
      <w:pPr>
        <w:ind w:left="1047" w:hanging="420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396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D4"/>
    <w:rsid w:val="004B66D4"/>
    <w:rsid w:val="006C2A14"/>
    <w:rsid w:val="007313DB"/>
    <w:rsid w:val="00EE3D87"/>
    <w:rsid w:val="00E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560"/>
    </w:pPr>
    <w:rPr>
      <w:sz w:val="28"/>
    </w:rPr>
  </w:style>
  <w:style w:type="paragraph" w:styleId="a6">
    <w:name w:val="Date"/>
    <w:basedOn w:val="a"/>
    <w:next w:val="a"/>
    <w:link w:val="Char1"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 w:line="360" w:lineRule="auto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9"/>
    <w:qFormat/>
    <w:rPr>
      <w:kern w:val="2"/>
      <w:sz w:val="18"/>
      <w:szCs w:val="18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character" w:customStyle="1" w:styleId="Char2">
    <w:name w:val="批注框文本 Char"/>
    <w:basedOn w:val="a0"/>
    <w:link w:val="a7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Pr>
      <w:b/>
      <w:bCs/>
      <w:kern w:val="2"/>
      <w:sz w:val="21"/>
      <w:szCs w:val="24"/>
    </w:rPr>
  </w:style>
  <w:style w:type="paragraph" w:customStyle="1" w:styleId="--2">
    <w:name w:val="规范 - 附录 - 序号级别2"/>
    <w:basedOn w:val="a"/>
    <w:qFormat/>
    <w:pPr>
      <w:spacing w:line="560" w:lineRule="exact"/>
      <w:ind w:firstLineChars="200" w:firstLine="640"/>
      <w:jc w:val="left"/>
    </w:pPr>
    <w:rPr>
      <w:rFonts w:ascii="方正仿宋简体" w:eastAsia="方正仿宋简体" w:hAnsi="宋体" w:cs="方正仿宋简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560"/>
    </w:pPr>
    <w:rPr>
      <w:sz w:val="28"/>
    </w:rPr>
  </w:style>
  <w:style w:type="paragraph" w:styleId="a6">
    <w:name w:val="Date"/>
    <w:basedOn w:val="a"/>
    <w:next w:val="a"/>
    <w:link w:val="Char1"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 w:line="360" w:lineRule="auto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9"/>
    <w:qFormat/>
    <w:rPr>
      <w:kern w:val="2"/>
      <w:sz w:val="18"/>
      <w:szCs w:val="18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character" w:customStyle="1" w:styleId="Char2">
    <w:name w:val="批注框文本 Char"/>
    <w:basedOn w:val="a0"/>
    <w:link w:val="a7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Pr>
      <w:b/>
      <w:bCs/>
      <w:kern w:val="2"/>
      <w:sz w:val="21"/>
      <w:szCs w:val="24"/>
    </w:rPr>
  </w:style>
  <w:style w:type="paragraph" w:customStyle="1" w:styleId="--2">
    <w:name w:val="规范 - 附录 - 序号级别2"/>
    <w:basedOn w:val="a"/>
    <w:qFormat/>
    <w:pPr>
      <w:spacing w:line="560" w:lineRule="exact"/>
      <w:ind w:firstLineChars="200" w:firstLine="640"/>
      <w:jc w:val="left"/>
    </w:pPr>
    <w:rPr>
      <w:rFonts w:ascii="方正仿宋简体" w:eastAsia="方正仿宋简体" w:hAnsi="宋体" w:cs="方正仿宋简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>CCDUEX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成都***公司50%股权转让方案</dc:title>
  <dc:creator>JIMMY</dc:creator>
  <cp:lastModifiedBy>曹亚慧</cp:lastModifiedBy>
  <cp:revision>5</cp:revision>
  <cp:lastPrinted>2022-04-07T01:07:00Z</cp:lastPrinted>
  <dcterms:created xsi:type="dcterms:W3CDTF">2022-03-24T19:35:00Z</dcterms:created>
  <dcterms:modified xsi:type="dcterms:W3CDTF">2022-04-06T12:45:00Z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A2405DCF8D2F4139812C3FDAB57F0C72</vt:lpwstr>
  </property>
</Properties>
</file>